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18" w:rsidRDefault="00B15918" w:rsidP="00B15918">
      <w:pPr>
        <w:spacing w:after="0" w:line="240" w:lineRule="auto"/>
        <w:rPr>
          <w:rFonts w:ascii="Tahoma" w:hAnsi="Tahoma" w:cs="Tahoma"/>
          <w:lang w:val="bg-BG"/>
        </w:rPr>
      </w:pPr>
    </w:p>
    <w:p w:rsidR="00B15918" w:rsidRDefault="00B15918" w:rsidP="00B15918">
      <w:pPr>
        <w:spacing w:after="0" w:line="240" w:lineRule="auto"/>
        <w:jc w:val="center"/>
        <w:rPr>
          <w:rFonts w:ascii="Tahoma" w:hAnsi="Tahoma" w:cs="Tahoma"/>
          <w:b/>
          <w:lang w:val="bg-BG"/>
        </w:rPr>
      </w:pPr>
      <w:r>
        <w:rPr>
          <w:rFonts w:ascii="Tahoma" w:hAnsi="Tahoma" w:cs="Tahoma"/>
          <w:b/>
          <w:lang w:val="bg-BG"/>
        </w:rPr>
        <w:t>З А П О В Е Д</w:t>
      </w:r>
    </w:p>
    <w:p w:rsidR="00B15918" w:rsidRDefault="00B15918" w:rsidP="00B15918">
      <w:pPr>
        <w:spacing w:after="0" w:line="240" w:lineRule="auto"/>
        <w:rPr>
          <w:rFonts w:ascii="Tahoma" w:hAnsi="Tahoma" w:cs="Tahoma"/>
          <w:lang w:val="bg-BG"/>
        </w:rPr>
      </w:pPr>
    </w:p>
    <w:p w:rsidR="00B15918" w:rsidRDefault="00B15918" w:rsidP="00B15918">
      <w:pPr>
        <w:spacing w:after="0" w:line="240" w:lineRule="auto"/>
        <w:jc w:val="center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№  РД-11-</w:t>
      </w:r>
      <w:r>
        <w:rPr>
          <w:rFonts w:ascii="Tahoma" w:hAnsi="Tahoma" w:cs="Tahoma"/>
        </w:rPr>
        <w:t>331</w:t>
      </w:r>
      <w:r>
        <w:rPr>
          <w:rFonts w:ascii="Tahoma" w:hAnsi="Tahoma" w:cs="Tahoma"/>
          <w:lang w:val="bg-BG"/>
        </w:rPr>
        <w:t>/</w:t>
      </w:r>
      <w:r>
        <w:rPr>
          <w:rFonts w:ascii="Tahoma" w:hAnsi="Tahoma" w:cs="Tahoma"/>
        </w:rPr>
        <w:t>20</w:t>
      </w:r>
      <w:r>
        <w:rPr>
          <w:rFonts w:ascii="Tahoma" w:hAnsi="Tahoma" w:cs="Tahoma"/>
          <w:lang w:val="bg-BG"/>
        </w:rPr>
        <w:t>.</w:t>
      </w:r>
      <w:r>
        <w:rPr>
          <w:rFonts w:ascii="Tahoma" w:hAnsi="Tahoma" w:cs="Tahoma"/>
        </w:rPr>
        <w:t>12</w:t>
      </w:r>
      <w:r>
        <w:rPr>
          <w:rFonts w:ascii="Tahoma" w:hAnsi="Tahoma" w:cs="Tahoma"/>
          <w:lang w:val="bg-BG"/>
        </w:rPr>
        <w:t>.2016  година</w:t>
      </w:r>
    </w:p>
    <w:p w:rsidR="00B15918" w:rsidRDefault="00B15918" w:rsidP="00B15918">
      <w:pPr>
        <w:spacing w:after="0" w:line="240" w:lineRule="auto"/>
        <w:rPr>
          <w:rFonts w:ascii="Tahoma" w:hAnsi="Tahoma" w:cs="Times New Roman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основание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bg-BG"/>
        </w:rPr>
        <w:t>чл.97, ал.4 от Правилника за прилагане на закона за обществените поръчки и след като се запознах с цялата документация за избор на изпълнител по реда на глава 26 от ЗОП с предмет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lang w:val="bg-BG"/>
        </w:rPr>
        <w:t>„Периодични доставки на химически продукти за обработка на питейни и отпадъчни води и утайки”</w:t>
      </w: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 w:cs="Tahoma"/>
          <w:b/>
          <w:lang w:val="bg-BG"/>
        </w:rPr>
      </w:pPr>
    </w:p>
    <w:p w:rsidR="00B15918" w:rsidRDefault="00B15918" w:rsidP="00B15918">
      <w:pPr>
        <w:spacing w:after="0" w:line="240" w:lineRule="auto"/>
        <w:jc w:val="center"/>
        <w:rPr>
          <w:rFonts w:ascii="Tahoma" w:hAnsi="Tahoma" w:cs="Tahoma"/>
          <w:b/>
          <w:lang w:val="bg-BG"/>
        </w:rPr>
      </w:pPr>
    </w:p>
    <w:p w:rsidR="00B15918" w:rsidRDefault="00B15918" w:rsidP="00B15918">
      <w:pPr>
        <w:spacing w:after="0" w:line="240" w:lineRule="auto"/>
        <w:jc w:val="center"/>
        <w:rPr>
          <w:rFonts w:ascii="Tahoma" w:hAnsi="Tahoma" w:cs="Tahoma"/>
          <w:b/>
          <w:lang w:val="bg-BG"/>
        </w:rPr>
      </w:pPr>
      <w:r>
        <w:rPr>
          <w:rFonts w:ascii="Tahoma" w:hAnsi="Tahoma" w:cs="Tahoma"/>
          <w:b/>
          <w:lang w:val="bg-BG"/>
        </w:rPr>
        <w:t>У Т В Ъ Р Ж Д А В А М:</w:t>
      </w:r>
    </w:p>
    <w:p w:rsidR="00B15918" w:rsidRDefault="00B15918" w:rsidP="00B15918">
      <w:pPr>
        <w:spacing w:after="0" w:line="240" w:lineRule="auto"/>
        <w:jc w:val="center"/>
        <w:rPr>
          <w:rFonts w:ascii="Tahoma" w:hAnsi="Tahoma" w:cs="Tahoma"/>
          <w:b/>
          <w:lang w:val="bg-BG"/>
        </w:rPr>
      </w:pPr>
    </w:p>
    <w:p w:rsidR="00B15918" w:rsidRDefault="00B15918" w:rsidP="00B15918">
      <w:pPr>
        <w:spacing w:after="0" w:line="240" w:lineRule="auto"/>
        <w:jc w:val="center"/>
        <w:rPr>
          <w:rFonts w:ascii="Tahoma" w:hAnsi="Tahoma" w:cs="Tahoma"/>
          <w:b/>
          <w:lang w:val="bg-BG"/>
        </w:rPr>
      </w:pP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 xml:space="preserve">  </w:t>
      </w:r>
      <w:r>
        <w:rPr>
          <w:rFonts w:ascii="Tahoma" w:hAnsi="Tahoma" w:cs="Tahoma"/>
        </w:rPr>
        <w:t>1</w:t>
      </w:r>
      <w:r>
        <w:rPr>
          <w:rFonts w:ascii="Tahoma" w:hAnsi="Tahoma" w:cs="Tahoma"/>
          <w:lang w:val="bg-BG"/>
        </w:rPr>
        <w:t xml:space="preserve">. Протоколи №1 от 05.12.2016 </w:t>
      </w:r>
      <w:proofErr w:type="gramStart"/>
      <w:r>
        <w:rPr>
          <w:rFonts w:ascii="Tahoma" w:hAnsi="Tahoma" w:cs="Tahoma"/>
          <w:lang w:val="bg-BG"/>
        </w:rPr>
        <w:t>г.,</w:t>
      </w:r>
      <w:proofErr w:type="gramEnd"/>
      <w:r>
        <w:rPr>
          <w:rFonts w:ascii="Tahoma" w:hAnsi="Tahoma" w:cs="Tahoma"/>
          <w:lang w:val="bg-BG"/>
        </w:rPr>
        <w:t xml:space="preserve"> №2 от 14.12.2016 г. и протоколи от изпитване на мостри на флокулант от </w:t>
      </w:r>
      <w:r>
        <w:rPr>
          <w:rFonts w:ascii="Tahoma" w:hAnsi="Tahoma" w:cs="Tahoma"/>
        </w:rPr>
        <w:t>12</w:t>
      </w:r>
      <w:r>
        <w:rPr>
          <w:rFonts w:ascii="Tahoma" w:hAnsi="Tahoma" w:cs="Tahoma"/>
          <w:lang w:val="bg-BG"/>
        </w:rPr>
        <w:t>.</w:t>
      </w:r>
      <w:r>
        <w:rPr>
          <w:rFonts w:ascii="Tahoma" w:hAnsi="Tahoma" w:cs="Tahoma"/>
        </w:rPr>
        <w:t>12</w:t>
      </w:r>
      <w:r>
        <w:rPr>
          <w:rFonts w:ascii="Tahoma" w:hAnsi="Tahoma" w:cs="Tahoma"/>
          <w:lang w:val="bg-BG"/>
        </w:rPr>
        <w:t xml:space="preserve">.2016 г.  на комисия, назначена със заповед №РД-11-314/01.12.2016 г. за разглеждане, оценка и класиране на получените оферти  за възлагане на обществена поръчка по реда на глава 26 от ЗОП с предмет: </w:t>
      </w:r>
      <w:r>
        <w:rPr>
          <w:rFonts w:ascii="Tahoma" w:hAnsi="Tahoma" w:cs="Tahoma"/>
          <w:b/>
          <w:lang w:val="bg-BG"/>
        </w:rPr>
        <w:t>„Периодични доставки на химически продукти за обработка на питейни и отпадъчни води и утайки”</w:t>
      </w: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 w:cs="Times New Roman"/>
          <w:lang w:val="bg-BG"/>
        </w:rPr>
      </w:pPr>
      <w:r>
        <w:rPr>
          <w:rFonts w:ascii="Tahoma" w:hAnsi="Tahoma"/>
          <w:lang w:val="bg-BG"/>
        </w:rPr>
        <w:t xml:space="preserve">     </w:t>
      </w: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/>
          <w:lang w:val="bg-BG"/>
        </w:rPr>
      </w:pPr>
      <w:r>
        <w:rPr>
          <w:rFonts w:ascii="Tahoma" w:hAnsi="Tahoma"/>
          <w:lang w:val="bg-BG"/>
        </w:rPr>
        <w:t xml:space="preserve">2. Настоящата заповед  да се публикува в профила на купувача по съответния ред заедно с протоколите. </w:t>
      </w: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/>
          <w:lang w:val="bg-BG"/>
        </w:rPr>
      </w:pPr>
      <w:r>
        <w:rPr>
          <w:rFonts w:ascii="Tahoma" w:hAnsi="Tahoma"/>
          <w:lang w:val="bg-BG"/>
        </w:rPr>
        <w:t xml:space="preserve">3. В деня на публикуването в ПК, настоящата заповед  заедно с  копие на протоколите да се изпрати до всички участници в поръчката чрез куриерска услуга с обратна разписка.  </w:t>
      </w: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ind w:firstLine="720"/>
        <w:jc w:val="both"/>
        <w:rPr>
          <w:rFonts w:ascii="Tahoma" w:hAnsi="Tahoma"/>
          <w:lang w:val="bg-BG"/>
        </w:rPr>
      </w:pPr>
      <w:r>
        <w:rPr>
          <w:rFonts w:ascii="Tahoma" w:hAnsi="Tahoma"/>
          <w:lang w:val="bg-BG"/>
        </w:rPr>
        <w:t xml:space="preserve">4. Настоящата заповед да се връчи  от секретар-деловодителя на зав. МТС и ОП за прилагане към досието на поръчката. </w:t>
      </w: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Pr="00B15918" w:rsidRDefault="00B15918" w:rsidP="00B15918">
      <w:pPr>
        <w:spacing w:after="0" w:line="240" w:lineRule="auto"/>
        <w:rPr>
          <w:rFonts w:ascii="Tahoma" w:hAnsi="Tahoma"/>
        </w:rPr>
      </w:pPr>
      <w:r>
        <w:rPr>
          <w:rFonts w:ascii="Tahoma" w:hAnsi="Tahoma"/>
          <w:lang w:val="bg-BG"/>
        </w:rPr>
        <w:t>За възложител:</w:t>
      </w:r>
      <w:r>
        <w:rPr>
          <w:rFonts w:ascii="Tahoma" w:hAnsi="Tahoma"/>
        </w:rPr>
        <w:t>*</w:t>
      </w:r>
    </w:p>
    <w:p w:rsidR="00B15918" w:rsidRDefault="00B15918" w:rsidP="00B15918">
      <w:pPr>
        <w:spacing w:after="0" w:line="240" w:lineRule="auto"/>
        <w:rPr>
          <w:rFonts w:ascii="Tahoma" w:hAnsi="Tahoma"/>
          <w:lang w:val="bg-BG"/>
        </w:rPr>
      </w:pPr>
    </w:p>
    <w:p w:rsidR="00B15918" w:rsidRDefault="00B15918" w:rsidP="00B15918">
      <w:pPr>
        <w:spacing w:after="0" w:line="240" w:lineRule="auto"/>
        <w:rPr>
          <w:rFonts w:ascii="Tahoma" w:hAnsi="Tahoma" w:cs="Tahoma"/>
          <w:b/>
          <w:lang w:val="bg-BG"/>
        </w:rPr>
      </w:pPr>
      <w:r>
        <w:rPr>
          <w:rFonts w:ascii="Tahoma" w:hAnsi="Tahoma" w:cs="Tahoma"/>
          <w:b/>
          <w:lang w:val="bg-BG"/>
        </w:rPr>
        <w:t xml:space="preserve">ИНЖ. АТАНАС  ЕНЧЕВ </w:t>
      </w:r>
    </w:p>
    <w:p w:rsidR="00B15918" w:rsidRDefault="00B15918" w:rsidP="00B15918">
      <w:pPr>
        <w:spacing w:after="0" w:line="240" w:lineRule="auto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главен енергетик на  „Водоснабдяване-Дунав” ЕООД</w:t>
      </w:r>
    </w:p>
    <w:p w:rsidR="00B15918" w:rsidRDefault="00B15918" w:rsidP="00B15918">
      <w:pPr>
        <w:spacing w:after="0" w:line="240" w:lineRule="auto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Заповед №РД-11-320/06.12.2016 г.</w:t>
      </w:r>
    </w:p>
    <w:p w:rsidR="00B15918" w:rsidRDefault="00B15918" w:rsidP="00B15918">
      <w:pPr>
        <w:spacing w:after="0" w:line="240" w:lineRule="auto"/>
        <w:jc w:val="right"/>
        <w:rPr>
          <w:rFonts w:ascii="Tahoma" w:hAnsi="Tahoma" w:cs="Tahoma"/>
          <w:b/>
          <w:sz w:val="21"/>
          <w:szCs w:val="21"/>
          <w:lang w:val="bg-BG"/>
        </w:rPr>
      </w:pPr>
    </w:p>
    <w:p w:rsidR="00B15918" w:rsidRDefault="00B15918" w:rsidP="00B15918">
      <w:pPr>
        <w:spacing w:after="0" w:line="240" w:lineRule="auto"/>
        <w:jc w:val="right"/>
        <w:rPr>
          <w:rFonts w:ascii="Tahoma" w:hAnsi="Tahoma" w:cs="Tahoma"/>
          <w:b/>
          <w:sz w:val="21"/>
          <w:szCs w:val="21"/>
        </w:rPr>
      </w:pPr>
    </w:p>
    <w:p w:rsidR="00B15918" w:rsidRPr="00B15918" w:rsidRDefault="00B15918" w:rsidP="00B15918">
      <w:pPr>
        <w:spacing w:after="0" w:line="240" w:lineRule="auto"/>
        <w:rPr>
          <w:rFonts w:ascii="Tahoma" w:hAnsi="Tahoma" w:cs="Tahoma"/>
          <w:color w:val="FF0000"/>
          <w:sz w:val="21"/>
          <w:szCs w:val="21"/>
          <w:lang w:val="bg-BG"/>
        </w:rPr>
      </w:pPr>
      <w:r w:rsidRPr="00B15918">
        <w:rPr>
          <w:rFonts w:ascii="Tahoma" w:hAnsi="Tahoma" w:cs="Tahoma"/>
          <w:color w:val="FF0000"/>
          <w:sz w:val="21"/>
          <w:szCs w:val="21"/>
        </w:rPr>
        <w:t>*</w:t>
      </w:r>
      <w:r w:rsidRPr="00B15918">
        <w:rPr>
          <w:rFonts w:ascii="Tahoma" w:hAnsi="Tahoma" w:cs="Tahoma"/>
          <w:color w:val="FF0000"/>
          <w:sz w:val="21"/>
          <w:szCs w:val="21"/>
          <w:lang w:val="bg-BG"/>
        </w:rPr>
        <w:t>заличено на основание чл.2 от ЗЗЛД</w:t>
      </w:r>
    </w:p>
    <w:p w:rsidR="00B15918" w:rsidRDefault="00B15918" w:rsidP="00B15918">
      <w:pPr>
        <w:rPr>
          <w:rFonts w:ascii="Tahoma" w:hAnsi="Tahoma" w:cs="Tahoma"/>
        </w:rPr>
      </w:pPr>
    </w:p>
    <w:p w:rsidR="005332CE" w:rsidRDefault="005332CE"/>
    <w:sectPr w:rsidR="005332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918"/>
    <w:rsid w:val="005332CE"/>
    <w:rsid w:val="00B1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3</cp:revision>
  <dcterms:created xsi:type="dcterms:W3CDTF">2016-12-21T12:48:00Z</dcterms:created>
  <dcterms:modified xsi:type="dcterms:W3CDTF">2016-12-21T12:50:00Z</dcterms:modified>
</cp:coreProperties>
</file>